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47DE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 w14:paraId="07A78BD9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3AADDCC1"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南通市第六人民医院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七氟丙烷气体灭火系统气瓶瓶体检测项目</w:t>
      </w:r>
    </w:p>
    <w:tbl>
      <w:tblPr>
        <w:tblStyle w:val="10"/>
        <w:tblW w:w="102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490"/>
        <w:gridCol w:w="3262"/>
        <w:gridCol w:w="1260"/>
        <w:gridCol w:w="1215"/>
        <w:gridCol w:w="1324"/>
      </w:tblGrid>
      <w:tr w14:paraId="7216F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B3218B">
            <w:pPr>
              <w:jc w:val="center"/>
            </w:pPr>
            <w:r>
              <w:t>序号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0779CD">
            <w:pPr>
              <w:jc w:val="center"/>
            </w:pPr>
            <w:r>
              <w:t>名称</w:t>
            </w:r>
          </w:p>
        </w:tc>
        <w:tc>
          <w:tcPr>
            <w:tcW w:w="3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DE40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项目需求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EAC6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数量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25D3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E0E8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总价（元）</w:t>
            </w:r>
          </w:p>
        </w:tc>
      </w:tr>
      <w:tr w14:paraId="00F48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59EFDD">
            <w:pPr>
              <w:jc w:val="center"/>
            </w:pPr>
            <w: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675837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七氟丙烷气体灭火系统气瓶瓶体检测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73A823">
            <w:pPr>
              <w:numPr>
                <w:ilvl w:val="0"/>
                <w:numId w:val="1"/>
              </w:num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规格：80kg</w:t>
            </w:r>
          </w:p>
          <w:p w14:paraId="271F2E8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根据规范要求，对气瓶瓶体进行1次检测，更换气瓶阀门。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F7914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1C390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F27DF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2A9AE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FC3DD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2EC449">
            <w:pPr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合   计   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508038">
            <w:pPr>
              <w:jc w:val="center"/>
            </w:pPr>
          </w:p>
        </w:tc>
      </w:tr>
    </w:tbl>
    <w:p w14:paraId="5FC9E2A1">
      <w:pPr>
        <w:pStyle w:val="4"/>
        <w:spacing w:line="360" w:lineRule="auto"/>
        <w:rPr>
          <w:rFonts w:hint="default" w:ascii="宋体" w:hAnsi="宋体" w:cs="Times New Roman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注：气瓶瓶体检测项目包括但不限于外观检查、瓶口螺纹检查、内部检查、壁厚测定、阀座与塞座检查、容积测定、水压试验、瓶阀和安全泄压装置及盲塞的检验、气密性试验等等。</w:t>
      </w:r>
    </w:p>
    <w:p w14:paraId="74646E5A">
      <w:pPr>
        <w:pStyle w:val="4"/>
        <w:numPr>
          <w:ilvl w:val="0"/>
          <w:numId w:val="2"/>
        </w:numPr>
        <w:spacing w:line="360" w:lineRule="auto"/>
        <w:ind w:firstLine="482" w:firstLineChars="200"/>
        <w:rPr>
          <w:rFonts w:hint="default" w:ascii="宋体" w:hAnsi="宋体" w:cs="Times New Roman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FF0000"/>
          <w:kern w:val="0"/>
          <w:sz w:val="24"/>
          <w:lang w:val="en-US" w:eastAsia="zh-CN"/>
        </w:rPr>
        <w:t>供应商合计报价不能超过最高限价8000元，否则报价无效。</w:t>
      </w:r>
    </w:p>
    <w:p w14:paraId="699651E1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供应商需提供有效的营业执照复印件（</w:t>
      </w:r>
      <w:r>
        <w:rPr>
          <w:rFonts w:hint="eastAsia" w:ascii="宋体" w:hAnsi="宋体" w:cs="Times New Roman"/>
          <w:b/>
          <w:bCs/>
          <w:kern w:val="0"/>
          <w:sz w:val="24"/>
          <w:lang w:val="en-US" w:eastAsia="zh-CN"/>
        </w:rPr>
        <w:t>需加盖公章</w:t>
      </w:r>
      <w:r>
        <w:rPr>
          <w:rFonts w:hint="eastAsia" w:ascii="宋体" w:hAnsi="宋体" w:cs="Times New Roman"/>
          <w:kern w:val="0"/>
          <w:sz w:val="24"/>
          <w:lang w:val="en-US" w:eastAsia="zh-CN"/>
        </w:rPr>
        <w:t>）</w:t>
      </w:r>
    </w:p>
    <w:p w14:paraId="3E30747D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付款方式：供应商全部检测完成并提供相应的检测报告，且经采购人验收合格后，供应商开具相应金额的正规发票，采购人根据医院付款流程一次性无息支付。</w:t>
      </w:r>
    </w:p>
    <w:p w14:paraId="2C75195E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检测期限：接到采购人通知后，20个日历天内完成所有检测项目。</w:t>
      </w:r>
    </w:p>
    <w:p w14:paraId="0B2F1169">
      <w:pPr>
        <w:pStyle w:val="4"/>
        <w:numPr>
          <w:ilvl w:val="0"/>
          <w:numId w:val="2"/>
        </w:numPr>
        <w:spacing w:line="360" w:lineRule="auto"/>
        <w:ind w:firstLine="482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kern w:val="0"/>
          <w:sz w:val="24"/>
          <w:u w:val="thick" w:color="FF0000"/>
          <w:lang w:val="en-US" w:eastAsia="zh-CN"/>
        </w:rPr>
        <w:t>检测有效期≥1年。检测完成后，气瓶的各项参数须满足《气体灭火系统施工及验收规范 GB50263-2007》相关标准，且不得影响后续气瓶正常使用。</w:t>
      </w:r>
    </w:p>
    <w:p w14:paraId="5E8C3C00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其他要求：承担气瓶定期检验的检验机构，应符合GB12135的要求，并按TSGZ7001经国家特种设备安全监督管理部门核准。</w:t>
      </w:r>
      <w:r>
        <w:rPr>
          <w:rFonts w:hint="eastAsia" w:ascii="宋体" w:hAnsi="宋体" w:cs="Times New Roman"/>
          <w:b/>
          <w:bCs/>
          <w:kern w:val="0"/>
          <w:sz w:val="24"/>
          <w:u w:val="thick" w:color="FF0000"/>
          <w:lang w:val="en-US" w:eastAsia="zh-CN"/>
        </w:rPr>
        <w:t>（下述内容需提供承诺书。中标供应商在人员进场前须提供所有拟派人员名单、相关资质证明材料等）</w:t>
      </w:r>
      <w:bookmarkStart w:id="0" w:name="_GoBack"/>
      <w:bookmarkEnd w:id="0"/>
    </w:p>
    <w:p w14:paraId="1F06247B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 xml:space="preserve"> 供应商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必须具有消防设施工程专业承包二级及以上资质；</w:t>
      </w:r>
    </w:p>
    <w:p w14:paraId="7DA74B7B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 xml:space="preserve"> 供应商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必须具有安全生产许可证。</w:t>
      </w:r>
    </w:p>
    <w:p w14:paraId="542D9D03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 xml:space="preserve"> 供应商拟派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施工及充装人员必须具有中华人民共和国特种设备作业人员证书（P证），且必须在有效期内。</w:t>
      </w:r>
    </w:p>
    <w:p w14:paraId="71AD880C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 xml:space="preserve">4 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供应商拟派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检验检测人员必须持有中华人民共和国特种设备检验检测人员证（气瓶QP-1），且必须在有效期内。</w:t>
      </w:r>
    </w:p>
    <w:p w14:paraId="5F25FAB8">
      <w:pPr>
        <w:pStyle w:val="4"/>
        <w:spacing w:line="360" w:lineRule="auto"/>
        <w:ind w:firstLine="241" w:firstLineChars="1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</w:t>
      </w:r>
      <w:r>
        <w:rPr>
          <w:rFonts w:hint="eastAsia"/>
          <w:lang w:val="en-US" w:eastAsia="zh-CN"/>
        </w:rPr>
        <w:t xml:space="preserve">       报价公司（盖章）：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</w:p>
    <w:p w14:paraId="29B8520A">
      <w:pPr>
        <w:pStyle w:val="4"/>
        <w:spacing w:line="360" w:lineRule="auto"/>
        <w:ind w:firstLine="4200" w:firstLineChars="1500"/>
        <w:jc w:val="both"/>
        <w:rPr>
          <w:rFonts w:hint="default" w:ascii="宋体" w:hAnsi="宋体" w:eastAsia="宋体"/>
          <w:b/>
          <w:color w:val="000000"/>
          <w:sz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</w:p>
    <w:p w14:paraId="778C90EA">
      <w:pPr>
        <w:pStyle w:val="4"/>
        <w:wordWrap w:val="0"/>
        <w:spacing w:line="360" w:lineRule="auto"/>
        <w:jc w:val="right"/>
        <w:rPr>
          <w:rFonts w:hint="default" w:ascii="宋体" w:hAnsi="宋体" w:eastAsia="宋体"/>
          <w:b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7" w:h="16840"/>
      <w:pgMar w:top="1134" w:right="1083" w:bottom="1134" w:left="10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95E4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8895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50BCF"/>
    <w:multiLevelType w:val="singleLevel"/>
    <w:tmpl w:val="8BD50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4FAAE5"/>
    <w:multiLevelType w:val="multi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28EB69A0"/>
    <w:rsid w:val="0607573C"/>
    <w:rsid w:val="06D72513"/>
    <w:rsid w:val="073562D9"/>
    <w:rsid w:val="073C7E3F"/>
    <w:rsid w:val="07426476"/>
    <w:rsid w:val="087A6261"/>
    <w:rsid w:val="09FE0982"/>
    <w:rsid w:val="0A3E7253"/>
    <w:rsid w:val="0BF75A7E"/>
    <w:rsid w:val="100449D5"/>
    <w:rsid w:val="145D4395"/>
    <w:rsid w:val="155142DE"/>
    <w:rsid w:val="163F05DA"/>
    <w:rsid w:val="18F0215D"/>
    <w:rsid w:val="1D7B0D63"/>
    <w:rsid w:val="21C55715"/>
    <w:rsid w:val="23AF3DBC"/>
    <w:rsid w:val="240E24B8"/>
    <w:rsid w:val="250756ED"/>
    <w:rsid w:val="25C52A5A"/>
    <w:rsid w:val="26554E4A"/>
    <w:rsid w:val="28EB69A0"/>
    <w:rsid w:val="296B07E2"/>
    <w:rsid w:val="2DB64084"/>
    <w:rsid w:val="2EE90511"/>
    <w:rsid w:val="2F1E775B"/>
    <w:rsid w:val="308333A6"/>
    <w:rsid w:val="33087E4A"/>
    <w:rsid w:val="33753183"/>
    <w:rsid w:val="387803EF"/>
    <w:rsid w:val="39AA4357"/>
    <w:rsid w:val="3BB23479"/>
    <w:rsid w:val="3CC4406E"/>
    <w:rsid w:val="3DE65C69"/>
    <w:rsid w:val="3ED03C16"/>
    <w:rsid w:val="3F3B1639"/>
    <w:rsid w:val="3FA61C93"/>
    <w:rsid w:val="41F500D2"/>
    <w:rsid w:val="431A56AC"/>
    <w:rsid w:val="444B414F"/>
    <w:rsid w:val="479409DA"/>
    <w:rsid w:val="4E0B323E"/>
    <w:rsid w:val="4E242BDB"/>
    <w:rsid w:val="4E8E391A"/>
    <w:rsid w:val="4FC51622"/>
    <w:rsid w:val="52E750C7"/>
    <w:rsid w:val="545A267D"/>
    <w:rsid w:val="559D38C5"/>
    <w:rsid w:val="5A5C6FDD"/>
    <w:rsid w:val="5AB073D4"/>
    <w:rsid w:val="608D5BE8"/>
    <w:rsid w:val="61FA4982"/>
    <w:rsid w:val="62F03745"/>
    <w:rsid w:val="632D3381"/>
    <w:rsid w:val="63B24EF4"/>
    <w:rsid w:val="65AB66C0"/>
    <w:rsid w:val="6ED272F8"/>
    <w:rsid w:val="6F832A49"/>
    <w:rsid w:val="715346CC"/>
    <w:rsid w:val="71F21F50"/>
    <w:rsid w:val="73EF098B"/>
    <w:rsid w:val="748D3A3F"/>
    <w:rsid w:val="770A709A"/>
    <w:rsid w:val="77E15F71"/>
    <w:rsid w:val="7D39474A"/>
    <w:rsid w:val="7D5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4">
    <w:name w:val="Body Text"/>
    <w:basedOn w:val="1"/>
    <w:qFormat/>
    <w:uiPriority w:val="0"/>
    <w:rPr>
      <w:sz w:val="28"/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等线" w:hAnsi="等线" w:eastAsia="等线"/>
      <w:sz w:val="21"/>
      <w:szCs w:val="2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0"/>
    <w:pPr>
      <w:spacing w:before="100" w:beforeAutospacing="1" w:after="200" w:line="273" w:lineRule="auto"/>
      <w:ind w:left="720"/>
      <w:contextualSpacing/>
    </w:pPr>
    <w:rPr>
      <w:rFonts w:ascii="Calibri" w:hAnsi="Calibri" w:eastAsia="宋体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617</Characters>
  <Lines>0</Lines>
  <Paragraphs>0</Paragraphs>
  <TotalTime>0</TotalTime>
  <ScaleCrop>false</ScaleCrop>
  <LinksUpToDate>false</LinksUpToDate>
  <CharactersWithSpaces>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2022-08-17T00:49:00Z</dcterms:created>
  <dc:creator> </dc:creator>
  <cp:lastModifiedBy>心有所觉 亦作不解</cp:lastModifiedBy>
  <cp:lastPrinted>2023-10-24T00:36:00Z</cp:lastPrinted>
  <dcterms:modified xsi:type="dcterms:W3CDTF">2024-08-06T03:02:02Z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090E895B724A42C0A3CF0C40E791024C_13</vt:lpwstr>
  </property>
</Properties>
</file>